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ind w:left="420" w:leftChars="200" w:firstLine="422" w:firstLineChars="200"/>
        <w:jc w:val="center"/>
        <w:rPr>
          <w:rFonts w:hint="eastAsia" w:ascii="Times New Roman" w:hAnsi="Times New Roman" w:cs="Times New Roman"/>
          <w:b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b/>
          <w:color w:val="000000"/>
          <w:shd w:val="clear" w:color="auto" w:fill="FFFFFF"/>
          <w:lang w:val="en-US" w:eastAsia="zh-CN"/>
        </w:rPr>
        <w:t>1.2</w:t>
      </w:r>
      <w:bookmarkStart w:id="0" w:name="_GoBack"/>
      <w:bookmarkEnd w:id="0"/>
      <w:r>
        <w:rPr>
          <w:rFonts w:hint="eastAsia" w:ascii="Times New Roman" w:hAnsi="Times New Roman" w:cs="Times New Roman"/>
          <w:b/>
          <w:color w:val="000000"/>
          <w:shd w:val="clear" w:color="auto" w:fill="FFFFFF"/>
          <w:lang w:val="en-US" w:eastAsia="zh-CN"/>
        </w:rPr>
        <w:t>填表说明</w:t>
      </w:r>
    </w:p>
    <w:p>
      <w:pPr>
        <w:widowControl/>
        <w:shd w:val="clear" w:color="auto" w:fill="FFFFFF"/>
        <w:spacing w:line="320" w:lineRule="exact"/>
        <w:ind w:left="420" w:leftChars="200" w:firstLine="422" w:firstLineChars="200"/>
        <w:jc w:val="left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b/>
          <w:color w:val="000000"/>
          <w:shd w:val="clear" w:color="auto" w:fill="FFFFFF"/>
        </w:rPr>
        <w:t>1.哪些工程需要进行公开招投标?</w:t>
      </w:r>
    </w:p>
    <w:p>
      <w:pPr>
        <w:pStyle w:val="8"/>
        <w:spacing w:line="320" w:lineRule="exact"/>
        <w:ind w:left="42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《中华人民共和国招投标法》第三条  在中华人民共和国境内进行下列工程建设项目包括项目的勘察、设计、施工、监理以及与工程建设有关的重要设备、材料等的采购，必须进行招标：</w:t>
      </w:r>
    </w:p>
    <w:p>
      <w:pPr>
        <w:pStyle w:val="8"/>
        <w:numPr>
          <w:ilvl w:val="1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大型基础设施、公用事业等关系社会公共利益、公众安全的项目；</w:t>
      </w:r>
    </w:p>
    <w:p>
      <w:pPr>
        <w:pStyle w:val="8"/>
        <w:numPr>
          <w:ilvl w:val="1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全部或者部分使用国有资金投资或者国家融资的项目；</w:t>
      </w:r>
    </w:p>
    <w:p>
      <w:pPr>
        <w:pStyle w:val="8"/>
        <w:numPr>
          <w:ilvl w:val="1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使用国际组织或者外国政府贷款、援助资金的项目。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hd w:val="clear" w:color="auto" w:fill="FFFFFF"/>
        </w:rPr>
        <w:t>《工程建设项目招标范围和规模标准规定》第七条  本规定第二条至第六条规定范围内的各类工程建设项目，包括项目的勘察、设计、施工、监理以及与工程建设有关的重要设备、材料等的采购，达到下列标准之一的，必须进行招标：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hd w:val="clear" w:color="auto" w:fill="FFFFFF"/>
        </w:rPr>
        <w:t>（一）施工单项合同估算价的200万元人民币以上的；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hd w:val="clear" w:color="auto" w:fill="FFFFFF"/>
        </w:rPr>
        <w:t>（二）重要设备、材料等货物的采购，单项合同估算价在100万元人民币以上的；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hd w:val="clear" w:color="auto" w:fill="FFFFFF"/>
        </w:rPr>
        <w:t>（三）勘察、设计、监理等服务的采购，单项合同估算价在50万元人民币以上的；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hd w:val="clear" w:color="auto" w:fill="FFFFFF"/>
        </w:rPr>
        <w:t>（四）单项合同估算价低于第（一）、（二）、（三）项规定的标准，但项目总投资额在3000万元人民币以上的。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hd w:val="clear" w:color="auto" w:fill="FFFFFF"/>
        </w:rPr>
        <w:t>《江苏省招投标条例》</w:t>
      </w:r>
      <w:r>
        <w:rPr>
          <w:rFonts w:ascii="Times New Roman" w:hAnsi="Times New Roman" w:cs="Times New Roman"/>
          <w:color w:val="000000"/>
          <w:shd w:val="clear" w:color="auto" w:fill="FFFFFF"/>
        </w:rPr>
        <w:t>第八条</w:t>
      </w:r>
      <w:r>
        <w:rPr>
          <w:rFonts w:hint="eastAsia" w:ascii="Times New Roman" w:hAnsi="Times New Roman" w:cs="Times New Roman"/>
          <w:color w:val="000000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hd w:val="clear" w:color="auto" w:fill="FFFFFF"/>
        </w:rPr>
        <w:t>依法必须进行招标的项目中，有下列情形之一的，应当公开招标：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（一）省、设区的市人民政府确定的地方重点建设项目；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（二）全部使用国有资金投资的项目；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（三）国有资金投资占控股或者主导地位的项目；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（四）法律、法规规定的其他应当公开招标的项目。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hd w:val="clear" w:color="auto" w:fill="FFFFFF"/>
        </w:rPr>
        <w:t>《南京市建设工程施工招投标管理办法》</w:t>
      </w:r>
      <w:r>
        <w:rPr>
          <w:rFonts w:ascii="Times New Roman" w:hAnsi="Times New Roman" w:cs="Times New Roman"/>
          <w:color w:val="000000"/>
          <w:shd w:val="clear" w:color="auto" w:fill="FFFFFF"/>
        </w:rPr>
        <w:t>第二条</w:t>
      </w:r>
      <w:r>
        <w:rPr>
          <w:rFonts w:hint="eastAsia" w:ascii="Times New Roman" w:hAnsi="Times New Roman" w:cs="Times New Roman"/>
          <w:color w:val="000000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hd w:val="clear" w:color="auto" w:fill="FFFFFF"/>
        </w:rPr>
        <w:t>凡在本市行政区域内投资建设的各类新建、改建、扩建和技术改造工程项目（包括土木工程、设备安装工程、管道线路敷设工程、装饰</w:t>
      </w:r>
      <w:r>
        <w:rPr>
          <w:rFonts w:hint="eastAsia" w:ascii="Times New Roman" w:hAnsi="Times New Roman" w:cs="Times New Roman"/>
          <w:color w:val="000000"/>
          <w:shd w:val="clear" w:color="auto" w:fill="FFFFFF"/>
        </w:rPr>
        <w:t>装潢</w:t>
      </w:r>
      <w:r>
        <w:rPr>
          <w:rFonts w:ascii="Times New Roman" w:hAnsi="Times New Roman" w:cs="Times New Roman"/>
          <w:color w:val="000000"/>
          <w:shd w:val="clear" w:color="auto" w:fill="FFFFFF"/>
        </w:rPr>
        <w:t>工程等），除本条第二款规定的特殊工程项目外，必须按照本办法实行施工招标投标。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下列建设工程经南京市建设委员会批准，可以不招标：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（一）经县级以上人民政府确认的抢险救灾、科研试验、保密工程；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（二）外方投资比例在60%以上的建设工程；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（三）国内私人投资、外商独资的建设工程；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（四）建筑面积在2000平方米以下或者工程造价在100万元以下的建设工程。</w:t>
      </w:r>
    </w:p>
    <w:p>
      <w:pPr>
        <w:pStyle w:val="8"/>
        <w:shd w:val="clear" w:color="auto" w:fill="FFFFFF"/>
        <w:spacing w:line="320" w:lineRule="exact"/>
        <w:ind w:left="420" w:firstLine="0" w:firstLineChars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不招标的工程，应当通过议标发包。议标的具体办法由南京市建设委员会另行制定。</w:t>
      </w:r>
    </w:p>
    <w:p>
      <w:pPr>
        <w:pStyle w:val="8"/>
        <w:widowControl/>
        <w:shd w:val="clear" w:color="auto" w:fill="FFFFFF"/>
        <w:spacing w:line="320" w:lineRule="exact"/>
        <w:ind w:left="420" w:firstLine="422"/>
        <w:jc w:val="left"/>
        <w:outlineLvl w:val="2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b/>
          <w:color w:val="000000"/>
          <w:shd w:val="clear" w:color="auto" w:fill="FFFFFF"/>
        </w:rPr>
        <w:t>2. 未按规定履行招投标手续的处理方法？</w:t>
      </w:r>
    </w:p>
    <w:p>
      <w:pPr>
        <w:pStyle w:val="8"/>
        <w:widowControl/>
        <w:shd w:val="clear" w:color="auto" w:fill="FFFFFF"/>
        <w:spacing w:line="320" w:lineRule="exact"/>
        <w:ind w:left="420"/>
        <w:jc w:val="left"/>
        <w:outlineLvl w:val="2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《中华人民共和国</w:t>
      </w:r>
      <w:r>
        <w:rPr>
          <w:rFonts w:hint="eastAsia" w:ascii="Times New Roman" w:hAnsi="Times New Roman" w:cs="Times New Roman"/>
          <w:color w:val="000000"/>
          <w:shd w:val="clear" w:color="auto" w:fill="FFFFFF"/>
        </w:rPr>
        <w:t>招投标</w:t>
      </w:r>
      <w:r>
        <w:rPr>
          <w:rFonts w:ascii="Times New Roman" w:hAnsi="Times New Roman" w:cs="Times New Roman"/>
          <w:color w:val="000000"/>
          <w:shd w:val="clear" w:color="auto" w:fill="FFFFFF"/>
        </w:rPr>
        <w:t>法》第</w:t>
      </w:r>
      <w:r>
        <w:rPr>
          <w:rFonts w:hint="eastAsia" w:ascii="Times New Roman" w:hAnsi="Times New Roman" w:cs="Times New Roman"/>
          <w:color w:val="000000"/>
          <w:shd w:val="clear" w:color="auto" w:fill="FFFFFF"/>
        </w:rPr>
        <w:t>四十九</w:t>
      </w:r>
      <w:r>
        <w:rPr>
          <w:rFonts w:ascii="Times New Roman" w:hAnsi="Times New Roman" w:cs="Times New Roman"/>
          <w:color w:val="000000"/>
          <w:shd w:val="clear" w:color="auto" w:fill="FFFFFF"/>
        </w:rPr>
        <w:t>条</w:t>
      </w:r>
      <w:r>
        <w:rPr>
          <w:rFonts w:hint="eastAsia" w:ascii="Times New Roman" w:hAnsi="Times New Roman" w:cs="Times New Roman"/>
          <w:color w:val="000000"/>
          <w:shd w:val="clear" w:color="auto" w:fill="FFFFFF"/>
        </w:rPr>
        <w:t xml:space="preserve">规定 </w:t>
      </w:r>
      <w:r>
        <w:rPr>
          <w:rFonts w:ascii="Times New Roman" w:hAnsi="Times New Roman" w:cs="Times New Roman"/>
          <w:color w:val="000000"/>
          <w:shd w:val="clear" w:color="auto" w:fill="FFFFFF"/>
        </w:rPr>
        <w:t>违反本法规定，必须进行招标的项目而不招标的，将必须进行招标的项目化整为零或者以其他任何方式规避招标的，责令限期改正，可以处项目合同金额千分之五以上千分之十以下的罚款；对全部或者部分使用国有资金的项目，可以暂停项目执行或者暂停资金拨付；对单位直接负责的主管人员和其他直接责任人员依法给予处分。</w:t>
      </w:r>
    </w:p>
    <w:p>
      <w:pPr>
        <w:pStyle w:val="8"/>
        <w:widowControl/>
        <w:shd w:val="clear" w:color="auto" w:fill="FFFFFF"/>
        <w:spacing w:line="320" w:lineRule="exact"/>
        <w:ind w:left="420"/>
        <w:jc w:val="left"/>
        <w:outlineLvl w:val="2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hd w:val="clear" w:color="auto" w:fill="FFFFFF"/>
        </w:rPr>
        <w:t xml:space="preserve">《江苏省招标投标条例》第十二条 </w:t>
      </w:r>
      <w:r>
        <w:rPr>
          <w:rFonts w:ascii="Times New Roman" w:hAnsi="Times New Roman" w:cs="Times New Roman"/>
          <w:color w:val="000000"/>
          <w:shd w:val="clear" w:color="auto" w:fill="FFFFFF"/>
        </w:rPr>
        <w:t>依法必须进行招标的项目，招标人有下列行为之一的，责令限期改正，可以处以五千元以上三万元以下的罚款;招标已经结束的，招标无效，应当依法重新招标：(二)应当公开招标而不公开招标的</w:t>
      </w:r>
      <w:r>
        <w:rPr>
          <w:rFonts w:hint="eastAsia" w:ascii="Times New Roman" w:hAnsi="Times New Roman" w:cs="Times New Roman"/>
          <w:color w:val="000000"/>
          <w:shd w:val="clear" w:color="auto" w:fill="FFFFFF"/>
        </w:rPr>
        <w:t>。</w:t>
      </w:r>
    </w:p>
    <w:p>
      <w:pPr>
        <w:pStyle w:val="8"/>
        <w:widowControl/>
        <w:shd w:val="clear" w:color="auto" w:fill="FFFFFF"/>
        <w:ind w:left="420"/>
        <w:jc w:val="left"/>
        <w:outlineLvl w:val="2"/>
        <w:rPr>
          <w:rFonts w:ascii="Times New Roman" w:hAnsi="Times New Roman" w:cs="Times New Roman"/>
          <w:color w:val="000000"/>
          <w:shd w:val="clear" w:color="auto" w:fill="FFFFFF"/>
        </w:rPr>
      </w:pP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74981004">
    <w:nsid w:val="57EA6C8C"/>
    <w:multiLevelType w:val="multilevel"/>
    <w:tmpl w:val="57EA6C8C"/>
    <w:lvl w:ilvl="0" w:tentative="1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7498100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04"/>
    <w:rsid w:val="000F2804"/>
    <w:rsid w:val="00125BFC"/>
    <w:rsid w:val="001E543F"/>
    <w:rsid w:val="003522A8"/>
    <w:rsid w:val="00424C0D"/>
    <w:rsid w:val="004B7499"/>
    <w:rsid w:val="0075704C"/>
    <w:rsid w:val="008A2BDF"/>
    <w:rsid w:val="00B116C9"/>
    <w:rsid w:val="00B77517"/>
    <w:rsid w:val="7AC168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995</Characters>
  <Lines>8</Lines>
  <Paragraphs>2</Paragraphs>
  <TotalTime>0</TotalTime>
  <ScaleCrop>false</ScaleCrop>
  <LinksUpToDate>false</LinksUpToDate>
  <CharactersWithSpaces>1167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2016-01-12T06:47:00Z</dcterms:created>
  <dc:creator>倪辉辉</dc:creator>
  <cp:lastModifiedBy>suhang</cp:lastModifiedBy>
  <cp:lastPrinted>2016-04-13T03:07:49Z</cp:lastPrinted>
  <dcterms:modified xsi:type="dcterms:W3CDTF">2016-04-13T03:07:53Z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