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FD" w:rsidRDefault="009A76DB">
      <w:pPr>
        <w:pStyle w:val="1"/>
        <w:jc w:val="center"/>
      </w:pPr>
      <w:r>
        <w:rPr>
          <w:rFonts w:hint="eastAsia"/>
        </w:rPr>
        <w:t>预警问题处理方法</w:t>
      </w:r>
    </w:p>
    <w:p w:rsidR="006342FD" w:rsidRDefault="009A76DB">
      <w:r>
        <w:rPr>
          <w:rFonts w:hint="eastAsia"/>
          <w:color w:val="FF0000"/>
          <w:sz w:val="28"/>
          <w:szCs w:val="28"/>
        </w:rPr>
        <w:t>注：预警会在晚上进行判定和闭合，当天操作满足条件的，请第二天再确认下！</w:t>
      </w:r>
    </w:p>
    <w:p w:rsidR="006342FD" w:rsidRDefault="009A76DB">
      <w:pPr>
        <w:pStyle w:val="2"/>
        <w:numPr>
          <w:ilvl w:val="0"/>
          <w:numId w:val="1"/>
        </w:numPr>
      </w:pPr>
      <w:r>
        <w:rPr>
          <w:rFonts w:hint="eastAsia"/>
        </w:rPr>
        <w:t>工程未</w:t>
      </w:r>
      <w:bookmarkStart w:id="0" w:name="_GoBack"/>
      <w:r>
        <w:rPr>
          <w:rFonts w:hint="eastAsia"/>
        </w:rPr>
        <w:t>考勤</w:t>
      </w:r>
      <w:bookmarkEnd w:id="0"/>
    </w:p>
    <w:p w:rsidR="006342FD" w:rsidRDefault="009A76DB">
      <w:pPr>
        <w:pStyle w:val="5"/>
        <w:numPr>
          <w:ilvl w:val="0"/>
          <w:numId w:val="2"/>
        </w:numPr>
      </w:pPr>
      <w:r>
        <w:rPr>
          <w:rFonts w:hint="eastAsia"/>
        </w:rPr>
        <w:t>实际未开工但是预警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联系市场</w:t>
      </w:r>
      <w:proofErr w:type="gramStart"/>
      <w:r>
        <w:rPr>
          <w:rFonts w:hint="eastAsia"/>
          <w:sz w:val="24"/>
        </w:rPr>
        <w:t>科修改</w:t>
      </w:r>
      <w:proofErr w:type="gramEnd"/>
      <w:r>
        <w:rPr>
          <w:rFonts w:hint="eastAsia"/>
          <w:sz w:val="24"/>
        </w:rPr>
        <w:t>工程状态</w:t>
      </w:r>
    </w:p>
    <w:p w:rsidR="006342FD" w:rsidRDefault="009A76DB">
      <w:pPr>
        <w:pStyle w:val="5"/>
        <w:numPr>
          <w:ilvl w:val="0"/>
          <w:numId w:val="2"/>
        </w:numPr>
      </w:pPr>
      <w:r>
        <w:rPr>
          <w:rFonts w:hint="eastAsia"/>
        </w:rPr>
        <w:t>实际已经竣工但是预警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联系市场</w:t>
      </w:r>
      <w:proofErr w:type="gramStart"/>
      <w:r>
        <w:rPr>
          <w:rFonts w:hint="eastAsia"/>
          <w:sz w:val="24"/>
        </w:rPr>
        <w:t>科修改</w:t>
      </w:r>
      <w:proofErr w:type="gramEnd"/>
      <w:r>
        <w:rPr>
          <w:rFonts w:hint="eastAsia"/>
          <w:sz w:val="24"/>
        </w:rPr>
        <w:t>工程状态</w:t>
      </w:r>
    </w:p>
    <w:p w:rsidR="006342FD" w:rsidRDefault="009A76DB">
      <w:pPr>
        <w:pStyle w:val="5"/>
        <w:numPr>
          <w:ilvl w:val="0"/>
          <w:numId w:val="2"/>
        </w:numPr>
      </w:pPr>
      <w:r>
        <w:rPr>
          <w:rFonts w:hint="eastAsia"/>
        </w:rPr>
        <w:t>已经</w:t>
      </w:r>
      <w:r w:rsidR="002D0952">
        <w:rPr>
          <w:rFonts w:hint="eastAsia"/>
        </w:rPr>
        <w:t>考勤</w:t>
      </w:r>
      <w:r>
        <w:rPr>
          <w:rFonts w:hint="eastAsia"/>
        </w:rPr>
        <w:t>但是预警“未考勤”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在“工程信息”模块查看是否有重复合同，如果有重复合同，根据</w:t>
      </w:r>
      <w:proofErr w:type="gramStart"/>
      <w:r>
        <w:rPr>
          <w:rFonts w:hint="eastAsia"/>
          <w:sz w:val="24"/>
        </w:rPr>
        <w:t>群文件</w:t>
      </w:r>
      <w:proofErr w:type="gramEnd"/>
      <w:r>
        <w:rPr>
          <w:rFonts w:hint="eastAsia"/>
          <w:sz w:val="24"/>
        </w:rPr>
        <w:t>做合并处理，保留已</w:t>
      </w:r>
      <w:r w:rsidR="002D0952">
        <w:rPr>
          <w:rFonts w:hint="eastAsia"/>
          <w:sz w:val="24"/>
        </w:rPr>
        <w:t>考勤</w:t>
      </w:r>
      <w:r>
        <w:rPr>
          <w:rFonts w:hint="eastAsia"/>
          <w:sz w:val="24"/>
        </w:rPr>
        <w:t>的工程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“工程信息”入口（有两种方式）：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）建设工程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现场管理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管理人员考勤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市场管理</w:t>
      </w:r>
    </w:p>
    <w:p w:rsidR="006342FD" w:rsidRDefault="009A76DB">
      <w:r>
        <w:rPr>
          <w:noProof/>
        </w:rPr>
        <w:drawing>
          <wp:inline distT="0" distB="0" distL="114300" distR="114300" wp14:anchorId="24E3801C" wp14:editId="46B679BA">
            <wp:extent cx="5552440" cy="404114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9A76DB">
      <w:pPr>
        <w:rPr>
          <w:sz w:val="24"/>
        </w:rPr>
      </w:pPr>
      <w:r>
        <w:rPr>
          <w:rFonts w:hint="eastAsia"/>
          <w:sz w:val="24"/>
        </w:rPr>
        <w:lastRenderedPageBreak/>
        <w:t>考勤申请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获取合同信息</w:t>
      </w:r>
    </w:p>
    <w:p w:rsidR="006342FD" w:rsidRDefault="009A76DB">
      <w:r>
        <w:rPr>
          <w:noProof/>
        </w:rPr>
        <w:drawing>
          <wp:inline distT="0" distB="0" distL="114300" distR="114300" wp14:anchorId="6168C051" wp14:editId="0AA6C4E9">
            <wp:extent cx="6631940" cy="2461895"/>
            <wp:effectExtent l="0" t="0" r="165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9A76DB">
      <w:pPr>
        <w:rPr>
          <w:sz w:val="24"/>
        </w:rPr>
      </w:pPr>
      <w:r>
        <w:rPr>
          <w:rFonts w:hint="eastAsia"/>
          <w:sz w:val="24"/>
        </w:rPr>
        <w:t>查看工程列表中是否有重复工程</w:t>
      </w:r>
    </w:p>
    <w:p w:rsidR="006342FD" w:rsidRDefault="009A76DB">
      <w:r>
        <w:rPr>
          <w:noProof/>
        </w:rPr>
        <w:drawing>
          <wp:inline distT="0" distB="0" distL="114300" distR="114300" wp14:anchorId="3ADCDE2F" wp14:editId="46448C1D">
            <wp:extent cx="6632575" cy="1764030"/>
            <wp:effectExtent l="0" t="0" r="15875" b="762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6342FD"/>
    <w:p w:rsidR="006342FD" w:rsidRDefault="009A76DB">
      <w:r>
        <w:rPr>
          <w:rFonts w:hint="eastAsia"/>
          <w:color w:val="FF0000"/>
          <w:sz w:val="24"/>
        </w:rPr>
        <w:t>注：合并操作文档见</w:t>
      </w:r>
      <w:proofErr w:type="gramStart"/>
      <w:r>
        <w:rPr>
          <w:rFonts w:hint="eastAsia"/>
          <w:color w:val="FF0000"/>
          <w:sz w:val="24"/>
        </w:rPr>
        <w:t>群文件</w:t>
      </w:r>
      <w:proofErr w:type="gramEnd"/>
      <w:r>
        <w:rPr>
          <w:noProof/>
        </w:rPr>
        <w:drawing>
          <wp:inline distT="0" distB="0" distL="114300" distR="114300" wp14:anchorId="4EC0029C" wp14:editId="3730FEDA">
            <wp:extent cx="3381375" cy="485775"/>
            <wp:effectExtent l="0" t="0" r="9525" b="952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9A76DB">
      <w:pPr>
        <w:pStyle w:val="2"/>
        <w:numPr>
          <w:ilvl w:val="0"/>
          <w:numId w:val="1"/>
        </w:numPr>
      </w:pPr>
      <w:r>
        <w:rPr>
          <w:rFonts w:hint="eastAsia"/>
        </w:rPr>
        <w:t>预警中出勤率计算规则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、小程序和</w:t>
      </w:r>
      <w:r w:rsidR="002D0952">
        <w:rPr>
          <w:rFonts w:hint="eastAsia"/>
          <w:sz w:val="24"/>
        </w:rPr>
        <w:t>考勤</w:t>
      </w:r>
      <w:r>
        <w:rPr>
          <w:rFonts w:hint="eastAsia"/>
          <w:sz w:val="24"/>
        </w:rPr>
        <w:t>页面上的出勤率是</w:t>
      </w:r>
      <w:r>
        <w:rPr>
          <w:rFonts w:hint="eastAsia"/>
          <w:color w:val="C00000"/>
          <w:sz w:val="24"/>
        </w:rPr>
        <w:t>月出勤率</w:t>
      </w:r>
      <w:r>
        <w:rPr>
          <w:rFonts w:hint="eastAsia"/>
          <w:sz w:val="24"/>
        </w:rPr>
        <w:t>，计算当月的出勤率，预警是</w:t>
      </w:r>
      <w:r>
        <w:rPr>
          <w:rFonts w:hint="eastAsia"/>
          <w:color w:val="C00000"/>
          <w:sz w:val="24"/>
        </w:rPr>
        <w:t>近</w:t>
      </w:r>
      <w:r>
        <w:rPr>
          <w:rFonts w:hint="eastAsia"/>
          <w:color w:val="C00000"/>
          <w:sz w:val="24"/>
        </w:rPr>
        <w:t>30</w:t>
      </w:r>
      <w:r>
        <w:rPr>
          <w:rFonts w:hint="eastAsia"/>
          <w:color w:val="C00000"/>
          <w:sz w:val="24"/>
        </w:rPr>
        <w:t>日出勤率</w:t>
      </w:r>
      <w:r>
        <w:rPr>
          <w:rFonts w:hint="eastAsia"/>
          <w:sz w:val="24"/>
        </w:rPr>
        <w:t>，请不要混淆</w:t>
      </w:r>
    </w:p>
    <w:p w:rsidR="006342FD" w:rsidRDefault="009A76DB">
      <w:pPr>
        <w:rPr>
          <w:color w:val="FF000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、近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日出勤率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有效打卡天数（超过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小时）÷（</w:t>
      </w:r>
      <w:r>
        <w:rPr>
          <w:rFonts w:hint="eastAsia"/>
          <w:sz w:val="24"/>
        </w:rPr>
        <w:t>30-</w:t>
      </w:r>
      <w:r>
        <w:rPr>
          <w:rFonts w:hint="eastAsia"/>
          <w:sz w:val="24"/>
        </w:rPr>
        <w:t>请假天数），</w:t>
      </w:r>
      <w:r>
        <w:rPr>
          <w:rFonts w:hint="eastAsia"/>
          <w:color w:val="FF0000"/>
          <w:sz w:val="24"/>
        </w:rPr>
        <w:t>注：该出勤率计算时间范围为去除停工日期后取前</w:t>
      </w:r>
      <w:r>
        <w:rPr>
          <w:rFonts w:hint="eastAsia"/>
          <w:color w:val="FF0000"/>
          <w:sz w:val="24"/>
        </w:rPr>
        <w:t>30</w:t>
      </w:r>
      <w:r>
        <w:rPr>
          <w:rFonts w:hint="eastAsia"/>
          <w:color w:val="FF0000"/>
          <w:sz w:val="24"/>
        </w:rPr>
        <w:t>日</w:t>
      </w:r>
    </w:p>
    <w:p w:rsidR="006342FD" w:rsidRDefault="006342FD">
      <w:pPr>
        <w:rPr>
          <w:sz w:val="24"/>
        </w:rPr>
      </w:pPr>
    </w:p>
    <w:p w:rsidR="006342FD" w:rsidRDefault="009A76DB">
      <w:pPr>
        <w:pStyle w:val="2"/>
        <w:numPr>
          <w:ilvl w:val="0"/>
          <w:numId w:val="1"/>
        </w:numPr>
      </w:pPr>
      <w:r>
        <w:rPr>
          <w:rFonts w:hint="eastAsia"/>
        </w:rPr>
        <w:t>停工状态生成预警</w:t>
      </w:r>
    </w:p>
    <w:p w:rsidR="006342FD" w:rsidRDefault="009A76DB">
      <w:pPr>
        <w:pStyle w:val="5"/>
        <w:numPr>
          <w:ilvl w:val="0"/>
          <w:numId w:val="3"/>
        </w:numPr>
      </w:pPr>
      <w:r>
        <w:rPr>
          <w:rFonts w:hint="eastAsia"/>
        </w:rPr>
        <w:t>停工的项目部人员考勤率不达标</w:t>
      </w:r>
    </w:p>
    <w:p w:rsidR="006342FD" w:rsidRDefault="009A76D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如果项目要停工很长一段时间，可暂时不关注此类预警；如果停工时间短，复工后提醒人员每天打卡，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天后预警可解除。</w:t>
      </w:r>
    </w:p>
    <w:p w:rsidR="006342FD" w:rsidRDefault="009A76DB">
      <w:pPr>
        <w:pStyle w:val="5"/>
        <w:numPr>
          <w:ilvl w:val="0"/>
          <w:numId w:val="3"/>
        </w:numPr>
      </w:pPr>
      <w:r>
        <w:rPr>
          <w:rFonts w:hint="eastAsia"/>
        </w:rPr>
        <w:lastRenderedPageBreak/>
        <w:t>停工下其他预警</w:t>
      </w:r>
    </w:p>
    <w:p w:rsidR="006342FD" w:rsidRDefault="009A76D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、人员证书类预警参照本文档第四点“未查询到证书情况”</w:t>
      </w:r>
    </w:p>
    <w:p w:rsidR="006342FD" w:rsidRDefault="009A76D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、人员</w:t>
      </w:r>
      <w:proofErr w:type="gramStart"/>
      <w:r>
        <w:rPr>
          <w:rFonts w:hint="eastAsia"/>
          <w:color w:val="000000" w:themeColor="text1"/>
          <w:sz w:val="24"/>
        </w:rPr>
        <w:t>不</w:t>
      </w:r>
      <w:proofErr w:type="gramEnd"/>
      <w:r>
        <w:rPr>
          <w:rFonts w:hint="eastAsia"/>
          <w:color w:val="000000" w:themeColor="text1"/>
          <w:sz w:val="24"/>
        </w:rPr>
        <w:t>在岗类预警，将相应人员拉入宁勤绩</w:t>
      </w:r>
      <w:proofErr w:type="gramStart"/>
      <w:r>
        <w:rPr>
          <w:rFonts w:hint="eastAsia"/>
          <w:color w:val="000000" w:themeColor="text1"/>
          <w:sz w:val="24"/>
        </w:rPr>
        <w:t>考勤组</w:t>
      </w:r>
      <w:proofErr w:type="gramEnd"/>
      <w:r>
        <w:rPr>
          <w:rFonts w:hint="eastAsia"/>
          <w:color w:val="000000" w:themeColor="text1"/>
          <w:sz w:val="24"/>
        </w:rPr>
        <w:t>即可</w:t>
      </w:r>
    </w:p>
    <w:p w:rsidR="006342FD" w:rsidRDefault="009A76DB">
      <w:pPr>
        <w:pStyle w:val="2"/>
      </w:pPr>
      <w:r>
        <w:rPr>
          <w:rFonts w:hint="eastAsia"/>
        </w:rPr>
        <w:t>四、未查询到证书情况</w:t>
      </w:r>
    </w:p>
    <w:p w:rsidR="006342FD" w:rsidRDefault="009A76DB">
      <w:pPr>
        <w:rPr>
          <w:color w:val="C00000"/>
          <w:sz w:val="24"/>
        </w:rPr>
      </w:pPr>
      <w:r>
        <w:rPr>
          <w:rFonts w:hint="eastAsia"/>
          <w:color w:val="C00000"/>
          <w:sz w:val="24"/>
        </w:rPr>
        <w:t>本提示会出现在预警、小程序登录、小程序首页弹框提示</w:t>
      </w:r>
    </w:p>
    <w:p w:rsidR="006342FD" w:rsidRDefault="009A76DB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确认综合平台“人员信息”中，有没有录入相应证书，并且有效期大于当前日期，数据核对通过</w:t>
      </w:r>
    </w:p>
    <w:p w:rsidR="006342FD" w:rsidRDefault="009A76DB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确认市场站系统中人员信息（页面查询入口详见下方“证书同步操作”）中证书数据是否和综合平台中录入证书一致</w:t>
      </w:r>
    </w:p>
    <w:p w:rsidR="006342FD" w:rsidRDefault="009A76DB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不一致，根据</w:t>
      </w:r>
      <w:proofErr w:type="gramStart"/>
      <w:r>
        <w:rPr>
          <w:rFonts w:hint="eastAsia"/>
          <w:sz w:val="24"/>
        </w:rPr>
        <w:t>群文件</w:t>
      </w:r>
      <w:proofErr w:type="gramEnd"/>
      <w:r>
        <w:rPr>
          <w:rFonts w:hint="eastAsia"/>
          <w:sz w:val="24"/>
        </w:rPr>
        <w:t>同步人员信息到市场站</w:t>
      </w:r>
    </w:p>
    <w:p w:rsidR="006342FD" w:rsidRDefault="009A76DB">
      <w:r>
        <w:rPr>
          <w:noProof/>
        </w:rPr>
        <w:drawing>
          <wp:inline distT="0" distB="0" distL="114300" distR="114300">
            <wp:extent cx="3190875" cy="419100"/>
            <wp:effectExtent l="0" t="0" r="9525" b="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9A76DB">
      <w:pPr>
        <w:pStyle w:val="2"/>
      </w:pPr>
      <w:r>
        <w:rPr>
          <w:rFonts w:hint="eastAsia"/>
        </w:rPr>
        <w:t>五、证书同步操作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入口（有两种方式）：</w:t>
      </w:r>
    </w:p>
    <w:p w:rsidR="006342FD" w:rsidRDefault="009A76DB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）建设工程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现场管理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管理人员考勤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市场管理</w:t>
      </w:r>
    </w:p>
    <w:p w:rsidR="006342FD" w:rsidRDefault="009A76DB">
      <w:r>
        <w:rPr>
          <w:noProof/>
        </w:rPr>
        <w:drawing>
          <wp:inline distT="0" distB="0" distL="114300" distR="114300">
            <wp:extent cx="5339080" cy="3459480"/>
            <wp:effectExtent l="0" t="0" r="139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6342FD"/>
    <w:p w:rsidR="006342FD" w:rsidRDefault="006342FD"/>
    <w:p w:rsidR="006342FD" w:rsidRDefault="006342FD"/>
    <w:p w:rsidR="006342FD" w:rsidRDefault="006342FD"/>
    <w:p w:rsidR="006342FD" w:rsidRDefault="006342FD"/>
    <w:p w:rsidR="006342FD" w:rsidRDefault="006342FD"/>
    <w:p w:rsidR="006342FD" w:rsidRDefault="006342FD"/>
    <w:p w:rsidR="006342FD" w:rsidRDefault="009A76DB">
      <w:pPr>
        <w:rPr>
          <w:sz w:val="24"/>
        </w:rPr>
      </w:pPr>
      <w:r>
        <w:rPr>
          <w:rFonts w:hint="eastAsia"/>
          <w:sz w:val="24"/>
        </w:rPr>
        <w:lastRenderedPageBreak/>
        <w:t>信息数据维护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人员信息管理</w:t>
      </w:r>
    </w:p>
    <w:p w:rsidR="006342FD" w:rsidRDefault="009A76DB">
      <w:r>
        <w:rPr>
          <w:noProof/>
        </w:rPr>
        <w:drawing>
          <wp:inline distT="0" distB="0" distL="114300" distR="114300">
            <wp:extent cx="6628130" cy="2890520"/>
            <wp:effectExtent l="0" t="0" r="127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6342FD"/>
    <w:p w:rsidR="006342FD" w:rsidRDefault="009A76DB">
      <w:pPr>
        <w:rPr>
          <w:sz w:val="24"/>
        </w:rPr>
      </w:pPr>
      <w:r>
        <w:rPr>
          <w:rFonts w:hint="eastAsia"/>
          <w:sz w:val="24"/>
        </w:rPr>
        <w:t>人员已经在列表中存在，点击本行“更新”按钮；人员不存在，点击上方“更新信息”，输入人员身份证号</w:t>
      </w:r>
    </w:p>
    <w:p w:rsidR="006342FD" w:rsidRDefault="009A76DB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6638925" cy="1703070"/>
            <wp:effectExtent l="0" t="0" r="9525" b="11430"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Default="006342FD"/>
    <w:p w:rsidR="006342FD" w:rsidRDefault="006342FD"/>
    <w:p w:rsidR="006342FD" w:rsidRDefault="006342FD"/>
    <w:p w:rsidR="006342FD" w:rsidRDefault="006342FD"/>
    <w:p w:rsidR="006342FD" w:rsidRDefault="006342FD"/>
    <w:sectPr w:rsidR="006342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44" w:rsidRDefault="007A1C44" w:rsidP="00BE3A0A">
      <w:r>
        <w:separator/>
      </w:r>
    </w:p>
  </w:endnote>
  <w:endnote w:type="continuationSeparator" w:id="0">
    <w:p w:rsidR="007A1C44" w:rsidRDefault="007A1C44" w:rsidP="00B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44" w:rsidRDefault="007A1C44" w:rsidP="00BE3A0A">
      <w:r>
        <w:separator/>
      </w:r>
    </w:p>
  </w:footnote>
  <w:footnote w:type="continuationSeparator" w:id="0">
    <w:p w:rsidR="007A1C44" w:rsidRDefault="007A1C44" w:rsidP="00BE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7B31"/>
    <w:multiLevelType w:val="singleLevel"/>
    <w:tmpl w:val="03A37B31"/>
    <w:lvl w:ilvl="0">
      <w:start w:val="1"/>
      <w:numFmt w:val="decimal"/>
      <w:suff w:val="nothing"/>
      <w:lvlText w:val="%1、"/>
      <w:lvlJc w:val="left"/>
    </w:lvl>
  </w:abstractNum>
  <w:abstractNum w:abstractNumId="1">
    <w:nsid w:val="378335BE"/>
    <w:multiLevelType w:val="singleLevel"/>
    <w:tmpl w:val="37833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AFF984"/>
    <w:multiLevelType w:val="singleLevel"/>
    <w:tmpl w:val="5DAFF984"/>
    <w:lvl w:ilvl="0">
      <w:start w:val="1"/>
      <w:numFmt w:val="decimal"/>
      <w:suff w:val="nothing"/>
      <w:lvlText w:val="%1、"/>
      <w:lvlJc w:val="left"/>
    </w:lvl>
  </w:abstractNum>
  <w:abstractNum w:abstractNumId="3">
    <w:nsid w:val="6554D20F"/>
    <w:multiLevelType w:val="singleLevel"/>
    <w:tmpl w:val="6554D20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WM1YWY0ODgzZjRhNmQyZTI1ZTE3ZWY2MDFlZmQifQ=="/>
    <w:docVar w:name="KSO_WPS_MARK_KEY" w:val="33ca7148-2cce-4487-8f56-79774b0086bf"/>
  </w:docVars>
  <w:rsids>
    <w:rsidRoot w:val="006342FD"/>
    <w:rsid w:val="002D0952"/>
    <w:rsid w:val="00602978"/>
    <w:rsid w:val="006342FD"/>
    <w:rsid w:val="006E6D2B"/>
    <w:rsid w:val="007A1C44"/>
    <w:rsid w:val="009A76DB"/>
    <w:rsid w:val="00AA16C7"/>
    <w:rsid w:val="00BE3A0A"/>
    <w:rsid w:val="00D53E77"/>
    <w:rsid w:val="019F26AD"/>
    <w:rsid w:val="03D45016"/>
    <w:rsid w:val="04A56A81"/>
    <w:rsid w:val="04C37705"/>
    <w:rsid w:val="04DA4582"/>
    <w:rsid w:val="04ED56B8"/>
    <w:rsid w:val="05287E80"/>
    <w:rsid w:val="05CA499C"/>
    <w:rsid w:val="086B6CDF"/>
    <w:rsid w:val="08A4463A"/>
    <w:rsid w:val="09523172"/>
    <w:rsid w:val="0B47063B"/>
    <w:rsid w:val="0B8E7DD9"/>
    <w:rsid w:val="0BA844F2"/>
    <w:rsid w:val="0D455DFF"/>
    <w:rsid w:val="0D6A5ACE"/>
    <w:rsid w:val="0EC31D58"/>
    <w:rsid w:val="0EC75D5A"/>
    <w:rsid w:val="0F3A0931"/>
    <w:rsid w:val="0F630209"/>
    <w:rsid w:val="0FC96F5D"/>
    <w:rsid w:val="122A4481"/>
    <w:rsid w:val="128C0C58"/>
    <w:rsid w:val="12D23FB3"/>
    <w:rsid w:val="138D4967"/>
    <w:rsid w:val="14155CEB"/>
    <w:rsid w:val="1472037C"/>
    <w:rsid w:val="17070122"/>
    <w:rsid w:val="173B5246"/>
    <w:rsid w:val="17EA1D3D"/>
    <w:rsid w:val="181B2F8F"/>
    <w:rsid w:val="1961121C"/>
    <w:rsid w:val="19D27A24"/>
    <w:rsid w:val="1A4C0930"/>
    <w:rsid w:val="1A8B7A00"/>
    <w:rsid w:val="1B2A1AA8"/>
    <w:rsid w:val="1C3309D3"/>
    <w:rsid w:val="1C961B56"/>
    <w:rsid w:val="1D1E2AB7"/>
    <w:rsid w:val="1DFE34BD"/>
    <w:rsid w:val="1E4034DE"/>
    <w:rsid w:val="1E5E495E"/>
    <w:rsid w:val="1EB54306"/>
    <w:rsid w:val="1EF62EB8"/>
    <w:rsid w:val="1F0B458F"/>
    <w:rsid w:val="1FB40600"/>
    <w:rsid w:val="20300A4C"/>
    <w:rsid w:val="2095363C"/>
    <w:rsid w:val="20D45546"/>
    <w:rsid w:val="20D96DE5"/>
    <w:rsid w:val="22046B9F"/>
    <w:rsid w:val="228E252A"/>
    <w:rsid w:val="23BA6467"/>
    <w:rsid w:val="24507A25"/>
    <w:rsid w:val="25BB0A6F"/>
    <w:rsid w:val="265C1669"/>
    <w:rsid w:val="27A6494D"/>
    <w:rsid w:val="288A4717"/>
    <w:rsid w:val="28BD6C68"/>
    <w:rsid w:val="28CE3C80"/>
    <w:rsid w:val="299F5316"/>
    <w:rsid w:val="2A4734EC"/>
    <w:rsid w:val="2A7C6757"/>
    <w:rsid w:val="2C773B7F"/>
    <w:rsid w:val="2CB4105F"/>
    <w:rsid w:val="2DCC49F2"/>
    <w:rsid w:val="2DCC4D0E"/>
    <w:rsid w:val="2E7E0496"/>
    <w:rsid w:val="30CA72A9"/>
    <w:rsid w:val="311F6031"/>
    <w:rsid w:val="31A240F4"/>
    <w:rsid w:val="32C81DE5"/>
    <w:rsid w:val="34290435"/>
    <w:rsid w:val="34331961"/>
    <w:rsid w:val="34E348BA"/>
    <w:rsid w:val="35090F81"/>
    <w:rsid w:val="350A2C2E"/>
    <w:rsid w:val="354104DF"/>
    <w:rsid w:val="35A97D40"/>
    <w:rsid w:val="35B4647A"/>
    <w:rsid w:val="361A3FFC"/>
    <w:rsid w:val="372B5833"/>
    <w:rsid w:val="37D06259"/>
    <w:rsid w:val="39E23082"/>
    <w:rsid w:val="3B600741"/>
    <w:rsid w:val="3D2C46B9"/>
    <w:rsid w:val="3DA211B4"/>
    <w:rsid w:val="3F087ECF"/>
    <w:rsid w:val="3F2436AE"/>
    <w:rsid w:val="3FFE1F24"/>
    <w:rsid w:val="40EC3DA1"/>
    <w:rsid w:val="424C29E7"/>
    <w:rsid w:val="433E2370"/>
    <w:rsid w:val="43406849"/>
    <w:rsid w:val="43734E82"/>
    <w:rsid w:val="46735DE3"/>
    <w:rsid w:val="46C07E7D"/>
    <w:rsid w:val="46C93FC4"/>
    <w:rsid w:val="48BB47F9"/>
    <w:rsid w:val="48D65595"/>
    <w:rsid w:val="493F41B6"/>
    <w:rsid w:val="49DC1F9B"/>
    <w:rsid w:val="4CE03D8B"/>
    <w:rsid w:val="4F2363C0"/>
    <w:rsid w:val="4F420FC6"/>
    <w:rsid w:val="518D5C55"/>
    <w:rsid w:val="52DA5786"/>
    <w:rsid w:val="53AB7B46"/>
    <w:rsid w:val="5474005B"/>
    <w:rsid w:val="548D787A"/>
    <w:rsid w:val="55C914F8"/>
    <w:rsid w:val="55E235CF"/>
    <w:rsid w:val="56E878F7"/>
    <w:rsid w:val="582F4339"/>
    <w:rsid w:val="58626184"/>
    <w:rsid w:val="5969316A"/>
    <w:rsid w:val="59C03F3B"/>
    <w:rsid w:val="5A2E45CB"/>
    <w:rsid w:val="5C1072E4"/>
    <w:rsid w:val="5CB25527"/>
    <w:rsid w:val="5DA60B30"/>
    <w:rsid w:val="5E146A5A"/>
    <w:rsid w:val="5E764DB1"/>
    <w:rsid w:val="5E9D755E"/>
    <w:rsid w:val="5F0143F7"/>
    <w:rsid w:val="60787F3E"/>
    <w:rsid w:val="60886F69"/>
    <w:rsid w:val="62112BCB"/>
    <w:rsid w:val="64870C67"/>
    <w:rsid w:val="64E32240"/>
    <w:rsid w:val="657D03B9"/>
    <w:rsid w:val="65F14E8E"/>
    <w:rsid w:val="664932DA"/>
    <w:rsid w:val="66A81D09"/>
    <w:rsid w:val="673942A1"/>
    <w:rsid w:val="6A3940B0"/>
    <w:rsid w:val="6B324E83"/>
    <w:rsid w:val="6B403D09"/>
    <w:rsid w:val="6BF803FF"/>
    <w:rsid w:val="6CAF408B"/>
    <w:rsid w:val="6CB5251A"/>
    <w:rsid w:val="6DDB023A"/>
    <w:rsid w:val="6E1D2868"/>
    <w:rsid w:val="6E761D51"/>
    <w:rsid w:val="6EC87DA8"/>
    <w:rsid w:val="6F20011E"/>
    <w:rsid w:val="71493026"/>
    <w:rsid w:val="71891964"/>
    <w:rsid w:val="737875F6"/>
    <w:rsid w:val="73B52DFF"/>
    <w:rsid w:val="748938FF"/>
    <w:rsid w:val="753F2F12"/>
    <w:rsid w:val="75A2437B"/>
    <w:rsid w:val="75AE0CBD"/>
    <w:rsid w:val="75DF4E0F"/>
    <w:rsid w:val="76330DB3"/>
    <w:rsid w:val="78E52F19"/>
    <w:rsid w:val="7A8F321D"/>
    <w:rsid w:val="7AF95CC7"/>
    <w:rsid w:val="7B3B6565"/>
    <w:rsid w:val="7B4F5F12"/>
    <w:rsid w:val="7CEC567D"/>
    <w:rsid w:val="7D69333C"/>
    <w:rsid w:val="7D6F1902"/>
    <w:rsid w:val="7E6001F8"/>
    <w:rsid w:val="7EAE1C6B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BE3A0A"/>
    <w:rPr>
      <w:sz w:val="18"/>
      <w:szCs w:val="18"/>
    </w:rPr>
  </w:style>
  <w:style w:type="character" w:customStyle="1" w:styleId="Char">
    <w:name w:val="批注框文本 Char"/>
    <w:basedOn w:val="a0"/>
    <w:link w:val="a4"/>
    <w:rsid w:val="00BE3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E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3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E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3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BE3A0A"/>
    <w:rPr>
      <w:sz w:val="18"/>
      <w:szCs w:val="18"/>
    </w:rPr>
  </w:style>
  <w:style w:type="character" w:customStyle="1" w:styleId="Char">
    <w:name w:val="批注框文本 Char"/>
    <w:basedOn w:val="a0"/>
    <w:link w:val="a4"/>
    <w:rsid w:val="00BE3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E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3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E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3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</dc:creator>
  <cp:lastModifiedBy>吉林</cp:lastModifiedBy>
  <cp:revision>5</cp:revision>
  <dcterms:created xsi:type="dcterms:W3CDTF">2025-03-03T02:51:00Z</dcterms:created>
  <dcterms:modified xsi:type="dcterms:W3CDTF">2025-04-01T02:00:00Z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0C0548CC3E6D4AADA48F392769173AD6</vt:lpwstr>
  </property>
</Properties>
</file>