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Lines="50" w:line="360" w:lineRule="auto"/>
        <w:jc w:val="center"/>
        <w:rPr>
          <w:rFonts w:hint="eastAsia" w:ascii="黑体" w:hAnsi="黑体" w:eastAsia="黑体" w:cs="宋体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宋体"/>
          <w:kern w:val="0"/>
          <w:sz w:val="44"/>
          <w:szCs w:val="44"/>
        </w:rPr>
        <w:t>信用档案申报（</w:t>
      </w:r>
      <w:r>
        <w:rPr>
          <w:rFonts w:hint="eastAsia" w:ascii="黑体" w:hAnsi="黑体" w:eastAsia="黑体" w:cs="宋体"/>
          <w:kern w:val="0"/>
          <w:sz w:val="44"/>
          <w:szCs w:val="44"/>
          <w:lang w:eastAsia="zh-CN"/>
        </w:rPr>
        <w:t>更新</w:t>
      </w:r>
      <w:r>
        <w:rPr>
          <w:rFonts w:hint="eastAsia" w:ascii="黑体" w:hAnsi="黑体" w:eastAsia="黑体" w:cs="宋体"/>
          <w:kern w:val="0"/>
          <w:sz w:val="44"/>
          <w:szCs w:val="44"/>
        </w:rPr>
        <w:t>）</w:t>
      </w:r>
      <w:r>
        <w:rPr>
          <w:rFonts w:hint="eastAsia" w:ascii="黑体" w:hAnsi="黑体" w:eastAsia="黑体" w:cs="宋体"/>
          <w:kern w:val="0"/>
          <w:sz w:val="44"/>
          <w:szCs w:val="44"/>
          <w:lang w:val="en-US" w:eastAsia="zh-CN"/>
        </w:rPr>
        <w:t>流程</w:t>
      </w:r>
    </w:p>
    <w:p>
      <w:pPr>
        <w:widowControl/>
        <w:ind w:firstLine="630" w:firstLineChars="3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1667510</wp:posOffset>
            </wp:positionV>
            <wp:extent cx="5263515" cy="835025"/>
            <wp:effectExtent l="0" t="0" r="13335" b="317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2658110</wp:posOffset>
            </wp:positionV>
            <wp:extent cx="2628900" cy="1455420"/>
            <wp:effectExtent l="0" t="0" r="0" b="1143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4187825</wp:posOffset>
            </wp:positionV>
            <wp:extent cx="5270500" cy="492125"/>
            <wp:effectExtent l="0" t="0" r="6350" b="3175"/>
            <wp:wrapSquare wrapText="bothSides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宋体"/>
          <w:kern w:val="0"/>
          <w:sz w:val="32"/>
          <w:szCs w:val="32"/>
        </w:rPr>
        <w:t>登陆南京市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智慧城建综合服务</w:t>
      </w:r>
      <w:r>
        <w:rPr>
          <w:rFonts w:hint="eastAsia" w:ascii="仿宋" w:hAnsi="仿宋" w:eastAsia="仿宋" w:cs="宋体"/>
          <w:kern w:val="0"/>
          <w:sz w:val="32"/>
          <w:szCs w:val="32"/>
        </w:rPr>
        <w:t>平台http://180.101.236.27:9071/njjw-zhfwpt/，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点击“</w:t>
      </w:r>
      <w:r>
        <w:rPr>
          <w:rFonts w:hint="eastAsia" w:ascii="仿宋" w:hAnsi="仿宋" w:eastAsia="仿宋" w:cs="宋体"/>
          <w:kern w:val="0"/>
          <w:sz w:val="32"/>
          <w:szCs w:val="32"/>
        </w:rPr>
        <w:t>建筑市场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”—“信用档案”—“信用档案申报、更新”，进入“南京建筑市场动态信用评价管理平台”信用档案办理界面。</w:t>
      </w:r>
    </w:p>
    <w:p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2、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办理信用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档案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信息更新的企业，</w:t>
      </w:r>
      <w:r>
        <w:rPr>
          <w:rFonts w:hint="eastAsia" w:ascii="仿宋" w:hAnsi="仿宋" w:eastAsia="仿宋" w:cs="宋体"/>
          <w:kern w:val="0"/>
          <w:sz w:val="32"/>
          <w:szCs w:val="32"/>
        </w:rPr>
        <w:t>点击</w:t>
      </w:r>
      <w:r>
        <w:drawing>
          <wp:inline distT="0" distB="0" distL="114300" distR="114300">
            <wp:extent cx="1182370" cy="612140"/>
            <wp:effectExtent l="0" t="0" r="635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237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宋体"/>
          <w:kern w:val="0"/>
          <w:sz w:val="32"/>
          <w:szCs w:val="32"/>
        </w:rPr>
        <w:t>（施工企业）</w:t>
      </w:r>
      <w:r>
        <w:drawing>
          <wp:inline distT="0" distB="0" distL="114300" distR="114300">
            <wp:extent cx="1165225" cy="612140"/>
            <wp:effectExtent l="0" t="0" r="8255" b="1270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6522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宋体"/>
          <w:kern w:val="0"/>
          <w:sz w:val="32"/>
          <w:szCs w:val="32"/>
        </w:rPr>
        <w:t>（监理企业）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宋体"/>
          <w:kern w:val="0"/>
          <w:sz w:val="32"/>
          <w:szCs w:val="32"/>
        </w:rPr>
        <w:t>信息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档案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更新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宋体"/>
          <w:kern w:val="0"/>
          <w:sz w:val="32"/>
          <w:szCs w:val="32"/>
        </w:rPr>
        <w:t>申请。</w:t>
      </w:r>
    </w:p>
    <w:p>
      <w:pPr>
        <w:widowControl/>
        <w:adjustRightInd w:val="0"/>
        <w:snapToGrid w:val="0"/>
        <w:spacing w:line="360" w:lineRule="auto"/>
        <w:ind w:firstLine="960" w:firstLineChars="3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新</w:t>
      </w:r>
      <w:r>
        <w:rPr>
          <w:rFonts w:hint="eastAsia" w:ascii="仿宋" w:hAnsi="仿宋" w:eastAsia="仿宋" w:cs="宋体"/>
          <w:kern w:val="0"/>
          <w:sz w:val="32"/>
          <w:szCs w:val="32"/>
        </w:rPr>
        <w:t>办理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信用</w:t>
      </w:r>
      <w:r>
        <w:rPr>
          <w:rFonts w:hint="eastAsia" w:ascii="仿宋" w:hAnsi="仿宋" w:eastAsia="仿宋" w:cs="宋体"/>
          <w:kern w:val="0"/>
          <w:sz w:val="32"/>
          <w:szCs w:val="32"/>
        </w:rPr>
        <w:t>档案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宋体"/>
          <w:kern w:val="0"/>
          <w:sz w:val="32"/>
          <w:szCs w:val="32"/>
        </w:rPr>
        <w:t>企业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</w:rPr>
        <w:t>点击</w:t>
      </w:r>
      <w:r>
        <w:drawing>
          <wp:inline distT="0" distB="0" distL="114300" distR="114300">
            <wp:extent cx="1257300" cy="616585"/>
            <wp:effectExtent l="0" t="0" r="7620" b="8255"/>
            <wp:docPr id="1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宋体"/>
          <w:kern w:val="0"/>
          <w:sz w:val="32"/>
          <w:szCs w:val="32"/>
        </w:rPr>
        <w:t>（施工企业）</w:t>
      </w:r>
      <w:r>
        <w:drawing>
          <wp:inline distT="0" distB="0" distL="114300" distR="114300">
            <wp:extent cx="1266190" cy="624840"/>
            <wp:effectExtent l="0" t="0" r="13970" b="0"/>
            <wp:docPr id="1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6619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宋体"/>
          <w:kern w:val="0"/>
          <w:sz w:val="32"/>
          <w:szCs w:val="32"/>
        </w:rPr>
        <w:t>（监理企业）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宋体"/>
          <w:kern w:val="0"/>
          <w:sz w:val="32"/>
          <w:szCs w:val="32"/>
        </w:rPr>
        <w:t>初始申报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宋体"/>
          <w:kern w:val="0"/>
          <w:sz w:val="32"/>
          <w:szCs w:val="32"/>
        </w:rPr>
        <w:t>申请。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666750</wp:posOffset>
            </wp:positionV>
            <wp:extent cx="1717040" cy="438150"/>
            <wp:effectExtent l="0" t="0" r="5080" b="3810"/>
            <wp:wrapTight wrapText="bothSides">
              <wp:wrapPolygon>
                <wp:start x="0" y="0"/>
                <wp:lineTo x="0" y="20661"/>
                <wp:lineTo x="21328" y="20661"/>
                <wp:lineTo x="21328" y="0"/>
                <wp:lineTo x="0" y="0"/>
              </wp:wrapPolygon>
            </wp:wrapTight>
            <wp:docPr id="2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1704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宋体"/>
          <w:kern w:val="0"/>
          <w:sz w:val="32"/>
          <w:szCs w:val="32"/>
        </w:rPr>
        <w:t>3、进入申请编辑页面后完善基本信息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kern w:val="0"/>
          <w:sz w:val="32"/>
          <w:szCs w:val="32"/>
        </w:rPr>
        <w:t>企业证书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kern w:val="0"/>
          <w:sz w:val="32"/>
          <w:szCs w:val="32"/>
        </w:rPr>
        <w:t>人员信息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。</w:t>
      </w:r>
    </w:p>
    <w:p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ind w:firstLine="640" w:firstLineChars="200"/>
        <w:jc w:val="left"/>
      </w:pPr>
      <w:r>
        <w:rPr>
          <w:rFonts w:hint="eastAsia" w:ascii="仿宋" w:hAnsi="仿宋" w:eastAsia="仿宋" w:cs="宋体"/>
          <w:kern w:val="0"/>
          <w:sz w:val="32"/>
          <w:szCs w:val="32"/>
        </w:rPr>
        <w:t>信用档案中标识</w:t>
      </w:r>
      <w:r>
        <w:drawing>
          <wp:inline distT="0" distB="0" distL="114300" distR="114300">
            <wp:extent cx="1958340" cy="274320"/>
            <wp:effectExtent l="0" t="0" r="7620" b="0"/>
            <wp:docPr id="2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宋体"/>
          <w:kern w:val="0"/>
          <w:sz w:val="32"/>
          <w:szCs w:val="32"/>
        </w:rPr>
        <w:t>下的信息内容需至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南京市智慧城建综合服务平台“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基础信息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”</w:t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860425</wp:posOffset>
            </wp:positionV>
            <wp:extent cx="5268595" cy="903605"/>
            <wp:effectExtent l="0" t="0" r="4445" b="10795"/>
            <wp:wrapTopAndBottom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宋体"/>
          <w:kern w:val="0"/>
          <w:sz w:val="32"/>
          <w:szCs w:val="32"/>
        </w:rPr>
        <w:t>模块中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维护。</w:t>
      </w:r>
      <w:r>
        <w:drawing>
          <wp:inline distT="0" distB="0" distL="114300" distR="114300">
            <wp:extent cx="1402715" cy="652145"/>
            <wp:effectExtent l="0" t="0" r="6985" b="146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027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184150</wp:posOffset>
            </wp:positionH>
            <wp:positionV relativeFrom="paragraph">
              <wp:posOffset>700405</wp:posOffset>
            </wp:positionV>
            <wp:extent cx="868680" cy="982980"/>
            <wp:effectExtent l="0" t="0" r="7620" b="7620"/>
            <wp:wrapTight wrapText="bothSides">
              <wp:wrapPolygon>
                <wp:start x="0" y="0"/>
                <wp:lineTo x="0" y="21349"/>
                <wp:lineTo x="21316" y="21349"/>
                <wp:lineTo x="21316" y="0"/>
                <wp:lineTo x="0" y="0"/>
              </wp:wrapPolygon>
            </wp:wrapTight>
            <wp:docPr id="26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基础信息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宋体"/>
          <w:kern w:val="0"/>
          <w:sz w:val="32"/>
          <w:szCs w:val="32"/>
        </w:rPr>
        <w:t>核对通过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点击“</w:t>
      </w:r>
      <w:r>
        <w:rPr>
          <w:rFonts w:hint="eastAsia" w:ascii="仿宋" w:hAnsi="仿宋" w:eastAsia="仿宋" w:cs="宋体"/>
          <w:kern w:val="0"/>
          <w:sz w:val="32"/>
          <w:szCs w:val="32"/>
        </w:rPr>
        <w:t>信用档案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”—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同步数据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”，</w:t>
      </w:r>
      <w:r>
        <w:rPr>
          <w:rFonts w:hint="eastAsia" w:ascii="仿宋" w:hAnsi="仿宋" w:eastAsia="仿宋" w:cs="宋体"/>
          <w:kern w:val="0"/>
          <w:sz w:val="32"/>
          <w:szCs w:val="32"/>
        </w:rPr>
        <w:t>进行相关信息的同步。</w:t>
      </w:r>
    </w:p>
    <w:p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信用档案中标识</w:t>
      </w:r>
      <w:r>
        <w:drawing>
          <wp:inline distT="0" distB="0" distL="114300" distR="114300">
            <wp:extent cx="1973580" cy="259080"/>
            <wp:effectExtent l="0" t="0" r="7620" b="0"/>
            <wp:docPr id="28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宋体"/>
          <w:kern w:val="0"/>
          <w:sz w:val="32"/>
          <w:szCs w:val="32"/>
        </w:rPr>
        <w:t>下的内容在信用档案中直接填写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200525" cy="733425"/>
            <wp:effectExtent l="0" t="0" r="9525" b="9525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hint="default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4、“基础信息”和“信用档案专属信息”填写完保存提交。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5、核对通过的点击“电子信用档案”—“点击下载”，自行下载打印电子版信用档案。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334760" cy="578485"/>
            <wp:effectExtent l="0" t="0" r="8890" b="12065"/>
            <wp:docPr id="8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IMG_25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34760" cy="578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153785" cy="756285"/>
            <wp:effectExtent l="0" t="0" r="18415" b="5715"/>
            <wp:docPr id="9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IMG_25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53785" cy="756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</w:p>
    <w:p/>
    <w:p/>
    <w:sectPr>
      <w:pgSz w:w="11906" w:h="16838"/>
      <w:pgMar w:top="1440" w:right="1689" w:bottom="896" w:left="1689" w:header="851" w:footer="992" w:gutter="0"/>
      <w:cols w:space="0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xNjMyNTc3N2ZkYjYzYTFmZjI0YWJjNTRiZDZhYzQifQ=="/>
  </w:docVars>
  <w:rsids>
    <w:rsidRoot w:val="006B5576"/>
    <w:rsid w:val="00140965"/>
    <w:rsid w:val="004B42E7"/>
    <w:rsid w:val="004F2E2D"/>
    <w:rsid w:val="006B5576"/>
    <w:rsid w:val="00AB4B58"/>
    <w:rsid w:val="07EA3599"/>
    <w:rsid w:val="16585909"/>
    <w:rsid w:val="1BA2214D"/>
    <w:rsid w:val="2411348F"/>
    <w:rsid w:val="2E7664E0"/>
    <w:rsid w:val="2FEB135B"/>
    <w:rsid w:val="31A60928"/>
    <w:rsid w:val="432A2E79"/>
    <w:rsid w:val="4CF4280C"/>
    <w:rsid w:val="53A44236"/>
    <w:rsid w:val="60EB4BB4"/>
    <w:rsid w:val="6DCF3167"/>
    <w:rsid w:val="74614025"/>
    <w:rsid w:val="754A3598"/>
    <w:rsid w:val="7EAF5AD0"/>
    <w:rsid w:val="7FE425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337</Words>
  <Characters>60</Characters>
  <Lines>1</Lines>
  <Paragraphs>1</Paragraphs>
  <TotalTime>13</TotalTime>
  <ScaleCrop>false</ScaleCrop>
  <LinksUpToDate>false</LinksUpToDate>
  <CharactersWithSpaces>396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2021-10-19T05:34:00Z</dcterms:created>
  <dc:creator>ASUS</dc:creator>
  <cp:lastModifiedBy>菁菁</cp:lastModifiedBy>
  <dcterms:modified xsi:type="dcterms:W3CDTF">2023-10-11T06:50:23Z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27BB03F76A1A4F399FE9080323323518_13</vt:lpwstr>
  </property>
</Properties>
</file>