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 w:line="360" w:lineRule="auto"/>
        <w:jc w:val="center"/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信用档案申报（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更新</w:t>
      </w:r>
      <w:r>
        <w:rPr>
          <w:rFonts w:hint="eastAsia" w:ascii="黑体" w:hAnsi="黑体" w:eastAsia="黑体" w:cs="宋体"/>
          <w:kern w:val="0"/>
          <w:sz w:val="44"/>
          <w:szCs w:val="44"/>
        </w:rPr>
        <w:t>）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流程</w:t>
      </w:r>
    </w:p>
    <w:p>
      <w:pPr>
        <w:widowControl/>
        <w:numPr>
          <w:ilvl w:val="0"/>
          <w:numId w:val="1"/>
        </w:numPr>
        <w:ind w:firstLine="630" w:firstLineChars="3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1667510</wp:posOffset>
            </wp:positionV>
            <wp:extent cx="5263515" cy="835025"/>
            <wp:effectExtent l="0" t="0" r="1333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宋体"/>
          <w:kern w:val="0"/>
          <w:sz w:val="32"/>
          <w:szCs w:val="32"/>
        </w:rPr>
        <w:t>南京市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智慧城建综合服务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平台http://180.101.236.27:9071/njjw-zhfwpt/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26035</wp:posOffset>
            </wp:positionV>
            <wp:extent cx="5266690" cy="2523490"/>
            <wp:effectExtent l="0" t="0" r="10160" b="10160"/>
            <wp:wrapTopAndBottom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2、维护“基础信息”中的“企业信息”和“人员信息”，有信息变更的提交修改等待核对通过。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drawing>
          <wp:inline distT="0" distB="0" distL="114300" distR="114300">
            <wp:extent cx="5229225" cy="274320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3、点击“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建筑市场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”—“信用档案”—“信用档案申报、更新”，进入“南京建筑市场动态信用评价管理平台”。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178425" cy="2919095"/>
            <wp:effectExtent l="0" t="0" r="3175" b="14605"/>
            <wp:docPr id="12" name="图片 12" descr="K}BQNL5WIX%W{`~8X}}4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K}BQNL5WIX%W{`~8X}}4NOV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ind w:leftChars="3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4、办理信用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档案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信息更新的企业，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点击</w:t>
      </w:r>
      <w:r>
        <w:drawing>
          <wp:inline distT="0" distB="0" distL="114300" distR="114300">
            <wp:extent cx="1182370" cy="612140"/>
            <wp:effectExtent l="0" t="0" r="177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（施工企业）</w:t>
      </w:r>
      <w:r>
        <w:drawing>
          <wp:inline distT="0" distB="0" distL="114300" distR="114300">
            <wp:extent cx="1165225" cy="612140"/>
            <wp:effectExtent l="0" t="0" r="825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（监理企业）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档案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更新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申请。</w:t>
      </w:r>
    </w:p>
    <w:p>
      <w:pPr>
        <w:widowControl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宋体"/>
          <w:kern w:val="0"/>
          <w:sz w:val="32"/>
          <w:szCs w:val="32"/>
        </w:rPr>
        <w:t>办理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信用</w:t>
      </w:r>
      <w:r>
        <w:rPr>
          <w:rFonts w:hint="eastAsia" w:ascii="仿宋" w:hAnsi="仿宋" w:eastAsia="仿宋" w:cs="宋体"/>
          <w:kern w:val="0"/>
          <w:sz w:val="32"/>
          <w:szCs w:val="32"/>
        </w:rPr>
        <w:t>档案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</w:rPr>
        <w:t>企业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点击</w:t>
      </w:r>
      <w:r>
        <w:drawing>
          <wp:inline distT="0" distB="0" distL="114300" distR="114300">
            <wp:extent cx="1257300" cy="616585"/>
            <wp:effectExtent l="0" t="0" r="7620" b="825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（施工企业）</w:t>
      </w:r>
      <w:r>
        <w:drawing>
          <wp:inline distT="0" distB="0" distL="114300" distR="114300">
            <wp:extent cx="1266190" cy="624840"/>
            <wp:effectExtent l="0" t="0" r="1397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（监理企业）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初始申报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申请。</w:t>
      </w:r>
    </w:p>
    <w:p>
      <w:pPr>
        <w:widowControl/>
        <w:adjustRightInd w:val="0"/>
        <w:snapToGrid w:val="0"/>
        <w:spacing w:line="360" w:lineRule="auto"/>
        <w:ind w:firstLine="630" w:firstLineChars="3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666750</wp:posOffset>
            </wp:positionV>
            <wp:extent cx="1717040" cy="438150"/>
            <wp:effectExtent l="0" t="0" r="5080" b="3810"/>
            <wp:wrapTight wrapText="bothSides">
              <wp:wrapPolygon>
                <wp:start x="0" y="0"/>
                <wp:lineTo x="0" y="20661"/>
                <wp:lineTo x="21328" y="20661"/>
                <wp:lineTo x="21328" y="0"/>
                <wp:lineTo x="0" y="0"/>
              </wp:wrapPolygon>
            </wp:wrapTight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进入申请编辑页面后完善基本信息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企业证书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人员信息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</w:pPr>
      <w:r>
        <w:rPr>
          <w:rFonts w:hint="eastAsia" w:ascii="仿宋" w:hAnsi="仿宋" w:eastAsia="仿宋" w:cs="宋体"/>
          <w:kern w:val="0"/>
          <w:sz w:val="32"/>
          <w:szCs w:val="32"/>
        </w:rPr>
        <w:t>信用档案中标识</w:t>
      </w:r>
      <w:r>
        <w:drawing>
          <wp:inline distT="0" distB="0" distL="114300" distR="114300">
            <wp:extent cx="1958340" cy="274320"/>
            <wp:effectExtent l="0" t="0" r="7620" b="0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下的内容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为南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京市智慧城建综合服务平台“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基础信息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模块中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同步过来的数据。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700405</wp:posOffset>
            </wp:positionV>
            <wp:extent cx="868680" cy="982980"/>
            <wp:effectExtent l="0" t="0" r="7620" b="7620"/>
            <wp:wrapTight wrapText="bothSides">
              <wp:wrapPolygon>
                <wp:start x="0" y="0"/>
                <wp:lineTo x="0" y="21349"/>
                <wp:lineTo x="21316" y="21349"/>
                <wp:lineTo x="21316" y="0"/>
                <wp:lineTo x="0" y="0"/>
              </wp:wrapPolygon>
            </wp:wrapTight>
            <wp:docPr id="2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基础信息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</w:rPr>
        <w:t>核对通过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点击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同步数据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进行相关信息的同步。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3" w:firstLineChars="200"/>
        <w:jc w:val="left"/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基础信息已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eastAsia="zh-CN"/>
        </w:rPr>
        <w:t>核对通过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但数据未同步过来的，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eastAsia="zh-CN"/>
        </w:rPr>
        <w:t>请联系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系统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eastAsia="zh-CN"/>
        </w:rPr>
        <w:t>管理员处理（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联系方式见最后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32"/>
          <w:szCs w:val="32"/>
          <w:u w:val="single"/>
          <w:lang w:eastAsia="zh-CN"/>
        </w:rPr>
        <w:t>）。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信用档案中标识</w:t>
      </w:r>
      <w:r>
        <w:drawing>
          <wp:inline distT="0" distB="0" distL="114300" distR="114300">
            <wp:extent cx="1973580" cy="259080"/>
            <wp:effectExtent l="0" t="0" r="7620" b="0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下的内容在信用档案中直接填写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028565" cy="2287905"/>
            <wp:effectExtent l="0" t="0" r="635" b="1714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1106170</wp:posOffset>
            </wp:positionV>
            <wp:extent cx="5266690" cy="2136775"/>
            <wp:effectExtent l="0" t="0" r="10160" b="15875"/>
            <wp:wrapTopAndBottom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6、“基础信息”和“信用档案专属信息”填写完成后保存数据并提交；在“审核记录”中可查看办理进度。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7、核对通过的点击“电子信用档案”，自行下载打印带有二维码的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信用档案。</w:t>
      </w:r>
      <w:r>
        <w:drawing>
          <wp:inline distT="0" distB="0" distL="114300" distR="114300">
            <wp:extent cx="5266690" cy="1862455"/>
            <wp:effectExtent l="0" t="0" r="10160" b="444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0340" cy="501015"/>
            <wp:effectExtent l="0" t="0" r="16510" b="1333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8、系统管理员联系方式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962150" cy="638175"/>
            <wp:effectExtent l="0" t="0" r="0" b="952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qq号（3518658092、2711084422），请将账号密码及问题描述清楚私发给管理员。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689" w:bottom="896" w:left="1689" w:header="851" w:footer="992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BB1F9"/>
    <w:multiLevelType w:val="singleLevel"/>
    <w:tmpl w:val="DE6BB1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jMyNTc3N2ZkYjYzYTFmZjI0YWJjNTRiZDZhYzQifQ=="/>
  </w:docVars>
  <w:rsids>
    <w:rsidRoot w:val="006B5576"/>
    <w:rsid w:val="00140965"/>
    <w:rsid w:val="004B42E7"/>
    <w:rsid w:val="004F2E2D"/>
    <w:rsid w:val="006B5576"/>
    <w:rsid w:val="00AB4B58"/>
    <w:rsid w:val="07EA3599"/>
    <w:rsid w:val="08890511"/>
    <w:rsid w:val="16585909"/>
    <w:rsid w:val="1BA2214D"/>
    <w:rsid w:val="2411348F"/>
    <w:rsid w:val="2E7664E0"/>
    <w:rsid w:val="2FEB135B"/>
    <w:rsid w:val="31A60928"/>
    <w:rsid w:val="409A0980"/>
    <w:rsid w:val="41884AFC"/>
    <w:rsid w:val="432A2E79"/>
    <w:rsid w:val="4CF4280C"/>
    <w:rsid w:val="4D3651B9"/>
    <w:rsid w:val="53A44236"/>
    <w:rsid w:val="55D64741"/>
    <w:rsid w:val="57C82282"/>
    <w:rsid w:val="58904D7A"/>
    <w:rsid w:val="60EB4BB4"/>
    <w:rsid w:val="615E1C7E"/>
    <w:rsid w:val="6DCF3167"/>
    <w:rsid w:val="74614025"/>
    <w:rsid w:val="74C6799E"/>
    <w:rsid w:val="754A3598"/>
    <w:rsid w:val="7EAF5AD0"/>
    <w:rsid w:val="7FE42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337</Words>
  <Characters>60</Characters>
  <Lines>1</Lines>
  <Paragraphs>1</Paragraphs>
  <TotalTime>0</TotalTime>
  <ScaleCrop>false</ScaleCrop>
  <LinksUpToDate>false</LinksUpToDate>
  <CharactersWithSpaces>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2021-10-19T05:34:00Z</dcterms:created>
  <dc:creator>ASUS</dc:creator>
  <cp:lastModifiedBy>菁菁</cp:lastModifiedBy>
  <dcterms:modified xsi:type="dcterms:W3CDTF">2023-10-13T02:52:17Z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9F5BAE761ACC4B79AE2E5EB59DC7E355_13</vt:lpwstr>
  </property>
</Properties>
</file>